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C6" w:rsidRPr="00001CA6" w:rsidRDefault="00CA53C6" w:rsidP="00CA53C6">
      <w:pPr>
        <w:pStyle w:val="Nagwek2"/>
        <w:rPr>
          <w:color w:val="auto"/>
          <w:sz w:val="20"/>
          <w:szCs w:val="20"/>
        </w:rPr>
      </w:pPr>
      <w:bookmarkStart w:id="0" w:name="_Toc474242727"/>
      <w:r>
        <w:rPr>
          <w:color w:val="auto"/>
          <w:sz w:val="20"/>
          <w:szCs w:val="20"/>
          <w:lang w:eastAsia="pl-PL"/>
        </w:rPr>
        <w:t>Załącznik 6</w:t>
      </w:r>
      <w:r w:rsidRPr="00001CA6">
        <w:rPr>
          <w:color w:val="auto"/>
          <w:sz w:val="20"/>
          <w:szCs w:val="20"/>
          <w:lang w:eastAsia="pl-PL"/>
        </w:rPr>
        <w:t xml:space="preserve"> do </w:t>
      </w:r>
      <w:r>
        <w:rPr>
          <w:color w:val="auto"/>
          <w:sz w:val="20"/>
          <w:szCs w:val="20"/>
          <w:lang w:eastAsia="pl-PL"/>
        </w:rPr>
        <w:t>Procedury</w:t>
      </w:r>
      <w:r w:rsidRPr="00001CA6">
        <w:rPr>
          <w:color w:val="auto"/>
          <w:sz w:val="20"/>
          <w:szCs w:val="20"/>
          <w:lang w:eastAsia="pl-PL"/>
        </w:rPr>
        <w:t xml:space="preserve"> -  </w:t>
      </w:r>
      <w:r w:rsidRPr="00C26173">
        <w:rPr>
          <w:b w:val="0"/>
          <w:color w:val="auto"/>
          <w:sz w:val="20"/>
          <w:szCs w:val="20"/>
          <w:lang w:eastAsia="pl-PL"/>
        </w:rPr>
        <w:t>Rejestr interesu członków Rady</w:t>
      </w:r>
      <w:bookmarkEnd w:id="0"/>
    </w:p>
    <w:p w:rsidR="00CA53C6" w:rsidRPr="00001CA6" w:rsidRDefault="00CA53C6" w:rsidP="00CA53C6">
      <w:pPr>
        <w:jc w:val="right"/>
        <w:rPr>
          <w:rFonts w:eastAsia="Times New Roman"/>
          <w:b/>
          <w:sz w:val="20"/>
          <w:szCs w:val="20"/>
        </w:rPr>
      </w:pPr>
    </w:p>
    <w:p w:rsidR="00CA53C6" w:rsidRDefault="00CA53C6" w:rsidP="00CA53C6">
      <w:pPr>
        <w:jc w:val="center"/>
        <w:rPr>
          <w:rFonts w:eastAsia="Times New Roman"/>
          <w:b/>
        </w:rPr>
      </w:pPr>
    </w:p>
    <w:p w:rsidR="00CA53C6" w:rsidRPr="00C26173" w:rsidRDefault="00CA53C6" w:rsidP="00CA53C6">
      <w:pPr>
        <w:jc w:val="center"/>
        <w:rPr>
          <w:b/>
        </w:rPr>
      </w:pPr>
      <w:r w:rsidRPr="00C26173">
        <w:rPr>
          <w:rFonts w:eastAsia="Times New Roman"/>
          <w:b/>
        </w:rPr>
        <w:t>REJESTR INTERESÓW CZŁONKÓW RADY</w:t>
      </w:r>
      <w:r w:rsidRPr="00C26173">
        <w:rPr>
          <w:b/>
        </w:rPr>
        <w:t xml:space="preserve"> LOKALNEJ GRUPY DZIAŁANIA </w:t>
      </w:r>
    </w:p>
    <w:p w:rsidR="00CA53C6" w:rsidRPr="00001CA6" w:rsidRDefault="00CA53C6" w:rsidP="00CA53C6">
      <w:pPr>
        <w:rPr>
          <w:rFonts w:eastAsia="Times New Roman"/>
          <w:i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1173"/>
        <w:gridCol w:w="1297"/>
        <w:gridCol w:w="1566"/>
        <w:gridCol w:w="1232"/>
        <w:gridCol w:w="1191"/>
        <w:gridCol w:w="992"/>
        <w:gridCol w:w="567"/>
        <w:gridCol w:w="567"/>
        <w:gridCol w:w="567"/>
      </w:tblGrid>
      <w:tr w:rsidR="00CA53C6" w:rsidRPr="00C26173" w:rsidTr="009444DC">
        <w:trPr>
          <w:cantSplit/>
          <w:trHeight w:val="3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sz w:val="20"/>
                <w:szCs w:val="20"/>
              </w:rPr>
              <w:t>Lp.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 xml:space="preserve">Imię 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 xml:space="preserve">Nazwisko 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 xml:space="preserve">sektor </w:t>
            </w:r>
          </w:p>
        </w:tc>
        <w:tc>
          <w:tcPr>
            <w:tcW w:w="5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3C6" w:rsidRPr="00C26173" w:rsidRDefault="00CA53C6" w:rsidP="009444D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>Określenie grupy interesu*</w:t>
            </w:r>
          </w:p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</w:p>
        </w:tc>
      </w:tr>
      <w:tr w:rsidR="00CA53C6" w:rsidRPr="00C26173" w:rsidTr="009444DC">
        <w:trPr>
          <w:cantSplit/>
          <w:trHeight w:val="51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3C6" w:rsidRPr="00C26173" w:rsidRDefault="00CA53C6" w:rsidP="009444DC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3C6" w:rsidRPr="00C26173" w:rsidRDefault="00CA53C6" w:rsidP="009444DC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3C6" w:rsidRPr="00C26173" w:rsidRDefault="00CA53C6" w:rsidP="009444DC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3C6" w:rsidRPr="00C26173" w:rsidRDefault="00CA53C6" w:rsidP="009444DC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>osoby powiązane z JSFP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>Mieszkańcy Gminy</w:t>
            </w:r>
          </w:p>
        </w:tc>
      </w:tr>
      <w:tr w:rsidR="00CA53C6" w:rsidRPr="00C26173" w:rsidTr="009444DC">
        <w:trPr>
          <w:cantSplit/>
          <w:trHeight w:val="140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3C6" w:rsidRPr="00C26173" w:rsidRDefault="00CA53C6" w:rsidP="009444DC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3C6" w:rsidRPr="00C26173" w:rsidRDefault="00CA53C6" w:rsidP="009444DC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3C6" w:rsidRPr="00C26173" w:rsidRDefault="00CA53C6" w:rsidP="009444DC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3C6" w:rsidRPr="00C26173" w:rsidRDefault="00CA53C6" w:rsidP="009444DC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>służbowo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>społecznie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3C6" w:rsidRPr="00C26173" w:rsidRDefault="00CA53C6" w:rsidP="009444DC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bottom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sz w:val="20"/>
                <w:szCs w:val="20"/>
              </w:rPr>
              <w:t>…….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bottom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sz w:val="20"/>
                <w:szCs w:val="20"/>
              </w:rPr>
              <w:t>…….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bottom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sz w:val="20"/>
                <w:szCs w:val="20"/>
              </w:rPr>
              <w:t>……</w:t>
            </w:r>
          </w:p>
        </w:tc>
      </w:tr>
      <w:tr w:rsidR="00CA53C6" w:rsidRPr="00C26173" w:rsidTr="009444DC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3C6" w:rsidRPr="00C26173" w:rsidRDefault="00CA53C6" w:rsidP="009444DC">
            <w:pPr>
              <w:rPr>
                <w:sz w:val="20"/>
                <w:szCs w:val="20"/>
              </w:rPr>
            </w:pPr>
            <w:r w:rsidRPr="00C2617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3C6" w:rsidRPr="00C26173" w:rsidRDefault="00CA53C6" w:rsidP="009444DC">
            <w:pPr>
              <w:rPr>
                <w:sz w:val="20"/>
                <w:szCs w:val="20"/>
              </w:rPr>
            </w:pPr>
            <w:r w:rsidRPr="00C2617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3C6" w:rsidRPr="00C26173" w:rsidRDefault="00CA53C6" w:rsidP="009444DC">
            <w:pPr>
              <w:rPr>
                <w:sz w:val="20"/>
                <w:szCs w:val="20"/>
              </w:rPr>
            </w:pPr>
            <w:r w:rsidRPr="00C2617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A53C6" w:rsidRPr="00C26173" w:rsidTr="009444DC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3C6" w:rsidRPr="00C26173" w:rsidRDefault="00CA53C6" w:rsidP="009444DC">
            <w:pPr>
              <w:rPr>
                <w:sz w:val="20"/>
                <w:szCs w:val="20"/>
              </w:rPr>
            </w:pPr>
            <w:r w:rsidRPr="00C2617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3C6" w:rsidRPr="00C26173" w:rsidRDefault="00CA53C6" w:rsidP="009444DC">
            <w:pPr>
              <w:rPr>
                <w:sz w:val="20"/>
                <w:szCs w:val="20"/>
              </w:rPr>
            </w:pPr>
            <w:r w:rsidRPr="00C2617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3C6" w:rsidRPr="00C26173" w:rsidRDefault="00CA53C6" w:rsidP="009444DC">
            <w:pPr>
              <w:rPr>
                <w:sz w:val="20"/>
                <w:szCs w:val="20"/>
              </w:rPr>
            </w:pPr>
            <w:r w:rsidRPr="00C2617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A53C6" w:rsidRPr="00C26173" w:rsidTr="009444DC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3C6" w:rsidRPr="00C26173" w:rsidRDefault="00CA53C6" w:rsidP="009444DC">
            <w:pPr>
              <w:rPr>
                <w:sz w:val="20"/>
                <w:szCs w:val="20"/>
              </w:rPr>
            </w:pPr>
            <w:r w:rsidRPr="00C2617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3C6" w:rsidRPr="00C26173" w:rsidRDefault="00CA53C6" w:rsidP="009444DC">
            <w:pPr>
              <w:rPr>
                <w:sz w:val="20"/>
                <w:szCs w:val="20"/>
              </w:rPr>
            </w:pPr>
            <w:r w:rsidRPr="00C2617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3C6" w:rsidRPr="00C26173" w:rsidRDefault="00CA53C6" w:rsidP="009444DC">
            <w:pPr>
              <w:rPr>
                <w:sz w:val="20"/>
                <w:szCs w:val="20"/>
              </w:rPr>
            </w:pPr>
            <w:r w:rsidRPr="00C2617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A53C6" w:rsidRPr="00C26173" w:rsidTr="009444DC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3C6" w:rsidRPr="00C26173" w:rsidRDefault="00CA53C6" w:rsidP="009444DC">
            <w:pPr>
              <w:rPr>
                <w:sz w:val="20"/>
                <w:szCs w:val="20"/>
              </w:rPr>
            </w:pPr>
            <w:r w:rsidRPr="00C2617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3C6" w:rsidRPr="00C26173" w:rsidRDefault="00CA53C6" w:rsidP="009444DC">
            <w:pPr>
              <w:rPr>
                <w:sz w:val="20"/>
                <w:szCs w:val="20"/>
              </w:rPr>
            </w:pPr>
            <w:r w:rsidRPr="00C2617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3C6" w:rsidRPr="00C26173" w:rsidRDefault="00CA53C6" w:rsidP="009444DC">
            <w:pPr>
              <w:rPr>
                <w:sz w:val="20"/>
                <w:szCs w:val="20"/>
              </w:rPr>
            </w:pPr>
            <w:r w:rsidRPr="00C2617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3C6" w:rsidRPr="00C26173" w:rsidRDefault="00CA53C6" w:rsidP="009444DC">
            <w:pPr>
              <w:jc w:val="center"/>
              <w:rPr>
                <w:sz w:val="20"/>
                <w:szCs w:val="20"/>
              </w:rPr>
            </w:pPr>
            <w:r w:rsidRPr="00C2617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CA53C6" w:rsidRPr="00001CA6" w:rsidRDefault="00CA53C6" w:rsidP="00CA53C6">
      <w:pPr>
        <w:tabs>
          <w:tab w:val="left" w:pos="896"/>
        </w:tabs>
        <w:jc w:val="both"/>
        <w:rPr>
          <w:rFonts w:eastAsia="Calibri"/>
          <w:bCs/>
          <w:i/>
          <w:sz w:val="18"/>
          <w:szCs w:val="18"/>
        </w:rPr>
      </w:pPr>
    </w:p>
    <w:p w:rsidR="00CA53C6" w:rsidRPr="00001CA6" w:rsidRDefault="00CA53C6" w:rsidP="00CA53C6">
      <w:pPr>
        <w:tabs>
          <w:tab w:val="left" w:pos="896"/>
        </w:tabs>
        <w:jc w:val="both"/>
        <w:rPr>
          <w:rFonts w:eastAsia="Calibri"/>
          <w:bCs/>
          <w:i/>
          <w:sz w:val="18"/>
          <w:szCs w:val="18"/>
        </w:rPr>
      </w:pPr>
      <w:r w:rsidRPr="00001CA6">
        <w:rPr>
          <w:rFonts w:eastAsia="Calibri"/>
          <w:bCs/>
          <w:i/>
          <w:sz w:val="18"/>
          <w:szCs w:val="18"/>
        </w:rPr>
        <w:t xml:space="preserve">*Rejestr powiązań  z potencjalnymi wnioskodawcami z tytułu przynależności do  grupy interesu. </w:t>
      </w:r>
    </w:p>
    <w:p w:rsidR="00CA53C6" w:rsidRDefault="00CA53C6" w:rsidP="00CA53C6">
      <w:pPr>
        <w:tabs>
          <w:tab w:val="left" w:pos="896"/>
        </w:tabs>
        <w:jc w:val="both"/>
        <w:rPr>
          <w:rFonts w:eastAsia="Calibri"/>
          <w:bCs/>
          <w:i/>
          <w:sz w:val="18"/>
          <w:szCs w:val="18"/>
        </w:rPr>
      </w:pPr>
    </w:p>
    <w:p w:rsidR="00CA53C6" w:rsidRPr="00001CA6" w:rsidRDefault="00CA53C6" w:rsidP="00CA53C6">
      <w:pPr>
        <w:tabs>
          <w:tab w:val="left" w:pos="896"/>
        </w:tabs>
        <w:jc w:val="both"/>
        <w:rPr>
          <w:rFonts w:eastAsia="Calibri"/>
          <w:bCs/>
          <w:i/>
          <w:sz w:val="18"/>
          <w:szCs w:val="18"/>
        </w:rPr>
      </w:pPr>
      <w:r w:rsidRPr="00001CA6">
        <w:rPr>
          <w:rFonts w:eastAsia="Calibri"/>
          <w:bCs/>
          <w:i/>
          <w:sz w:val="18"/>
          <w:szCs w:val="18"/>
        </w:rPr>
        <w:t xml:space="preserve">Grupa interesu to grupa jednostek połączonych więzami wspólnych interesów lub korzyści, której członkowie mają świadomość istnienia tych więzów. Jej członkowie mogą brać mniej  lub bardziej aktywny udział w artykulacji swoich interesów wobec instytucji państwa, starając się wpłynąć </w:t>
      </w:r>
      <w:proofErr w:type="spellStart"/>
      <w:r w:rsidRPr="00001CA6">
        <w:rPr>
          <w:rFonts w:eastAsia="Calibri"/>
          <w:bCs/>
          <w:i/>
          <w:sz w:val="18"/>
          <w:szCs w:val="18"/>
        </w:rPr>
        <w:t>na</w:t>
      </w:r>
      <w:proofErr w:type="spellEnd"/>
      <w:r w:rsidRPr="00001CA6">
        <w:rPr>
          <w:rFonts w:eastAsia="Calibri"/>
          <w:bCs/>
          <w:i/>
          <w:sz w:val="18"/>
          <w:szCs w:val="18"/>
        </w:rPr>
        <w:t xml:space="preserve"> realizację tych interesów. Mogą to być np. organizacje branżowe, grupy producentów. Przynależność Członka Rady do grupy interesu powinna być analizowana w kontekście Lokalnej Strategii Rozwoju LGD, jej celów, przedsięwzięć i grup docelowych oraz uwzględniać powiązania branżowe</w:t>
      </w:r>
    </w:p>
    <w:p w:rsidR="00CA53C6" w:rsidRDefault="00CA53C6" w:rsidP="00CA53C6">
      <w:pPr>
        <w:widowControl/>
        <w:suppressAutoHyphens w:val="0"/>
        <w:spacing w:after="200" w:line="276" w:lineRule="auto"/>
        <w:rPr>
          <w:rFonts w:ascii="Palatino Linotype" w:eastAsia="Calibri" w:hAnsi="Palatino Linotype"/>
          <w:b/>
          <w:bCs/>
          <w:color w:val="000000" w:themeColor="text1"/>
          <w:sz w:val="20"/>
          <w:szCs w:val="20"/>
          <w:lang w:eastAsia="en-US"/>
        </w:rPr>
      </w:pPr>
    </w:p>
    <w:p w:rsidR="00CA53C6" w:rsidRDefault="00CA53C6" w:rsidP="00CA53C6">
      <w:pPr>
        <w:widowControl/>
        <w:suppressAutoHyphens w:val="0"/>
        <w:spacing w:after="200" w:line="276" w:lineRule="auto"/>
        <w:rPr>
          <w:rFonts w:ascii="Palatino Linotype" w:eastAsia="Calibri" w:hAnsi="Palatino Linotype"/>
          <w:b/>
          <w:bCs/>
          <w:color w:val="000000" w:themeColor="text1"/>
          <w:sz w:val="20"/>
          <w:szCs w:val="20"/>
          <w:lang w:eastAsia="en-US"/>
        </w:rPr>
      </w:pPr>
      <w:r>
        <w:rPr>
          <w:rFonts w:ascii="Palatino Linotype" w:eastAsia="Calibri" w:hAnsi="Palatino Linotype"/>
          <w:color w:val="000000" w:themeColor="text1"/>
          <w:sz w:val="20"/>
          <w:szCs w:val="20"/>
        </w:rPr>
        <w:br w:type="page"/>
      </w:r>
    </w:p>
    <w:p w:rsidR="00022A1A" w:rsidRDefault="00022A1A"/>
    <w:sectPr w:rsidR="00022A1A" w:rsidSect="00022A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F18" w:rsidRDefault="00EA4F18" w:rsidP="00CA53C6">
      <w:r>
        <w:separator/>
      </w:r>
    </w:p>
  </w:endnote>
  <w:endnote w:type="continuationSeparator" w:id="0">
    <w:p w:rsidR="00EA4F18" w:rsidRDefault="00EA4F18" w:rsidP="00CA5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F18" w:rsidRDefault="00EA4F18" w:rsidP="00CA53C6">
      <w:r>
        <w:separator/>
      </w:r>
    </w:p>
  </w:footnote>
  <w:footnote w:type="continuationSeparator" w:id="0">
    <w:p w:rsidR="00EA4F18" w:rsidRDefault="00EA4F18" w:rsidP="00CA5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C6" w:rsidRPr="00A65EDD" w:rsidRDefault="00CA53C6" w:rsidP="00CA53C6">
    <w:pPr>
      <w:jc w:val="center"/>
      <w:rPr>
        <w:rFonts w:eastAsia="Courier New"/>
        <w:sz w:val="20"/>
        <w:szCs w:val="20"/>
      </w:rPr>
    </w:pPr>
    <w:r w:rsidRPr="00A65EDD">
      <w:rPr>
        <w:rFonts w:eastAsia="Courier New"/>
        <w:sz w:val="20"/>
        <w:szCs w:val="20"/>
      </w:rPr>
      <w:t>PROCEDURA PRZEPROWADZANIA NABORU I WYBORU GRANTOBIORCÓW</w:t>
    </w:r>
  </w:p>
  <w:p w:rsidR="00CA53C6" w:rsidRPr="00EB6431" w:rsidRDefault="00CA53C6" w:rsidP="00CA53C6">
    <w:pPr>
      <w:spacing w:after="120"/>
      <w:ind w:left="284"/>
      <w:jc w:val="center"/>
      <w:rPr>
        <w:rFonts w:eastAsia="Courier New"/>
        <w:b/>
      </w:rPr>
    </w:pPr>
    <w:r w:rsidRPr="00A65EDD">
      <w:rPr>
        <w:rFonts w:eastAsia="Courier New"/>
        <w:sz w:val="20"/>
        <w:szCs w:val="20"/>
      </w:rPr>
      <w:t>W RAMACH PROJEKTÓW GRANTOWYCH FINANSOWANYCH Z PROW, KTÓRYCH BENEFICJENTEM JEST  LOKALNA GRUPA DZIAŁANIA „WSZYSCY RAZEM”</w:t>
    </w:r>
  </w:p>
  <w:p w:rsidR="00CA53C6" w:rsidRDefault="00CA53C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3C6"/>
    <w:rsid w:val="00022A1A"/>
    <w:rsid w:val="007052BB"/>
    <w:rsid w:val="00CA53C6"/>
    <w:rsid w:val="00EA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53C6"/>
    <w:pPr>
      <w:keepNext/>
      <w:keepLines/>
      <w:widowControl/>
      <w:suppressAutoHyphens w:val="0"/>
      <w:spacing w:before="200" w:line="276" w:lineRule="auto"/>
      <w:jc w:val="right"/>
      <w:outlineLvl w:val="1"/>
    </w:pPr>
    <w:rPr>
      <w:rFonts w:eastAsiaTheme="majorEastAsia"/>
      <w:b/>
      <w:bCs/>
      <w:color w:val="4F81BD" w:themeColor="accent1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A53C6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53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53C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A53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53C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2017-08-31T09:43:00Z</dcterms:created>
  <dcterms:modified xsi:type="dcterms:W3CDTF">2017-08-31T09:58:00Z</dcterms:modified>
</cp:coreProperties>
</file>